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FA29" w14:textId="77777777" w:rsidR="00F4754F" w:rsidRDefault="00F4754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0BDEAC" w14:textId="77777777" w:rsidR="00F4754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PEIPSIÄÄRE LASTEAED</w:t>
      </w:r>
    </w:p>
    <w:p w14:paraId="556A35EA" w14:textId="77777777" w:rsidR="00F4754F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Õpetajate, õppejuhi ning tugispetsialistide vaba ametikoha täitmiseks läbiviidav konkursi kord</w:t>
      </w:r>
    </w:p>
    <w:p w14:paraId="66A32C25" w14:textId="77777777" w:rsidR="00F4754F" w:rsidRDefault="00F4754F">
      <w:pPr>
        <w:rPr>
          <w:rFonts w:ascii="Times New Roman" w:hAnsi="Times New Roman" w:cs="Times New Roman"/>
        </w:rPr>
      </w:pPr>
    </w:p>
    <w:p w14:paraId="2D8D85F3" w14:textId="77777777" w:rsidR="00397A7C" w:rsidRDefault="00000000" w:rsidP="00397A7C">
      <w:pPr>
        <w:pStyle w:val="Loendilik"/>
        <w:numPr>
          <w:ilvl w:val="0"/>
          <w:numId w:val="1"/>
        </w:numPr>
        <w:spacing w:before="240" w:after="0"/>
        <w:rPr>
          <w:rFonts w:ascii="Times New Roman" w:hAnsi="Times New Roman" w:cs="Times New Roman"/>
          <w:b/>
          <w:bCs/>
        </w:rPr>
      </w:pPr>
      <w:r w:rsidRPr="00397A7C">
        <w:rPr>
          <w:rFonts w:ascii="Times New Roman" w:hAnsi="Times New Roman" w:cs="Times New Roman"/>
          <w:b/>
          <w:bCs/>
        </w:rPr>
        <w:t>Korra reguleerimisala</w:t>
      </w:r>
    </w:p>
    <w:p w14:paraId="70AD83C3" w14:textId="77777777" w:rsidR="00397A7C" w:rsidRPr="003D1598" w:rsidRDefault="00000000" w:rsidP="00397A7C">
      <w:pPr>
        <w:pStyle w:val="Loendilik"/>
        <w:numPr>
          <w:ilvl w:val="1"/>
          <w:numId w:val="1"/>
        </w:numPr>
        <w:spacing w:before="240" w:after="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Korraga kehtestatakse koolieelse lasteasutuse õpetajate, õppejuhi ning tugispetsialistide vaba ametikoha täitmiseks läbiviidav konkursi kord.</w:t>
      </w:r>
    </w:p>
    <w:p w14:paraId="2EB63593" w14:textId="77777777" w:rsidR="00397A7C" w:rsidRPr="003D1598" w:rsidRDefault="00000000" w:rsidP="00397A7C">
      <w:pPr>
        <w:pStyle w:val="Loendilik"/>
        <w:numPr>
          <w:ilvl w:val="1"/>
          <w:numId w:val="1"/>
        </w:numPr>
        <w:spacing w:before="240" w:after="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Konkursi kord kehtestatakse alushariduse seaduse § 27 lõike 3 alusel.</w:t>
      </w:r>
    </w:p>
    <w:p w14:paraId="6C52C755" w14:textId="031744C7" w:rsidR="00F4754F" w:rsidRPr="003D1598" w:rsidRDefault="00000000" w:rsidP="00397A7C">
      <w:pPr>
        <w:pStyle w:val="Loendilik"/>
        <w:numPr>
          <w:ilvl w:val="1"/>
          <w:numId w:val="1"/>
        </w:numPr>
        <w:spacing w:before="240" w:after="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Käesolev kord avalikustatakse koolieelse lasteasutuse veebilehel.</w:t>
      </w:r>
    </w:p>
    <w:p w14:paraId="14F23392" w14:textId="77777777" w:rsidR="00397A7C" w:rsidRDefault="00397A7C" w:rsidP="00397A7C">
      <w:pPr>
        <w:pStyle w:val="Loendilik"/>
        <w:spacing w:before="240"/>
        <w:ind w:left="360"/>
        <w:rPr>
          <w:rFonts w:ascii="Times New Roman" w:hAnsi="Times New Roman" w:cs="Times New Roman"/>
          <w:b/>
          <w:bCs/>
        </w:rPr>
      </w:pPr>
    </w:p>
    <w:p w14:paraId="665B1A50" w14:textId="77777777" w:rsidR="00397A7C" w:rsidRDefault="00000000" w:rsidP="000F498C">
      <w:pPr>
        <w:pStyle w:val="Loendilik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</w:rPr>
      </w:pPr>
      <w:r w:rsidRPr="00397A7C">
        <w:rPr>
          <w:rFonts w:ascii="Times New Roman" w:hAnsi="Times New Roman" w:cs="Times New Roman"/>
          <w:b/>
          <w:bCs/>
        </w:rPr>
        <w:t>Konkursi väljakuulutamin</w:t>
      </w:r>
      <w:r w:rsidR="00397A7C">
        <w:rPr>
          <w:rFonts w:ascii="Times New Roman" w:hAnsi="Times New Roman" w:cs="Times New Roman"/>
          <w:b/>
          <w:bCs/>
        </w:rPr>
        <w:t>e</w:t>
      </w:r>
    </w:p>
    <w:p w14:paraId="6A03B62E" w14:textId="77777777" w:rsidR="00397A7C" w:rsidRPr="003D1598" w:rsidRDefault="00492FE9" w:rsidP="00903D9D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 xml:space="preserve">Konkursi õpetajate, õppejuhi ning tugispetsialistide (edaspidi </w:t>
      </w:r>
      <w:r w:rsidRPr="003D1598">
        <w:rPr>
          <w:rFonts w:ascii="Times New Roman" w:hAnsi="Times New Roman" w:cs="Times New Roman"/>
          <w:i/>
          <w:iCs/>
        </w:rPr>
        <w:t>pedagoogide</w:t>
      </w:r>
      <w:r w:rsidRPr="003D1598">
        <w:rPr>
          <w:rFonts w:ascii="Times New Roman" w:hAnsi="Times New Roman" w:cs="Times New Roman"/>
        </w:rPr>
        <w:t>) vaba ametikoha täitmiseks kuulutab välja direktor käskkirjaga.</w:t>
      </w:r>
    </w:p>
    <w:p w14:paraId="50385E23" w14:textId="05C8236D" w:rsidR="00492FE9" w:rsidRPr="003D1598" w:rsidRDefault="000F498C" w:rsidP="00903D9D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Pedagoogi vabale ametikohale kandideerimiseks esitatavad nõuded on määratud alusharidusseaduses (õpetaja, õppejuh</w:t>
      </w:r>
      <w:r w:rsidR="00397A7C" w:rsidRPr="003D1598">
        <w:rPr>
          <w:rFonts w:ascii="Times New Roman" w:hAnsi="Times New Roman" w:cs="Times New Roman"/>
        </w:rPr>
        <w:t>t</w:t>
      </w:r>
      <w:r w:rsidRPr="003D1598">
        <w:rPr>
          <w:rFonts w:ascii="Times New Roman" w:hAnsi="Times New Roman" w:cs="Times New Roman"/>
        </w:rPr>
        <w:t>) ja Direktori, õppealajuhataja, õpetajate ja tugispetsialistide kvalifikatsiooninõuetes (tugispetsialistid).</w:t>
      </w:r>
    </w:p>
    <w:p w14:paraId="1AB396AB" w14:textId="77777777" w:rsidR="00397A7C" w:rsidRDefault="00397A7C" w:rsidP="00397A7C">
      <w:pPr>
        <w:pStyle w:val="Loendilik"/>
        <w:spacing w:before="240"/>
        <w:ind w:left="360"/>
        <w:rPr>
          <w:rFonts w:ascii="Times New Roman" w:hAnsi="Times New Roman" w:cs="Times New Roman"/>
          <w:b/>
          <w:bCs/>
        </w:rPr>
      </w:pPr>
    </w:p>
    <w:p w14:paraId="13A502D8" w14:textId="77777777" w:rsidR="00397A7C" w:rsidRDefault="00000000" w:rsidP="00397A7C">
      <w:pPr>
        <w:pStyle w:val="Loendilik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</w:rPr>
      </w:pPr>
      <w:r w:rsidRPr="00397A7C">
        <w:rPr>
          <w:rFonts w:ascii="Times New Roman" w:hAnsi="Times New Roman" w:cs="Times New Roman"/>
          <w:b/>
          <w:bCs/>
        </w:rPr>
        <w:t>Konkursiteade</w:t>
      </w:r>
    </w:p>
    <w:p w14:paraId="04AB6F6B" w14:textId="77777777" w:rsidR="00397A7C" w:rsidRPr="003D1598" w:rsidRDefault="00000000" w:rsidP="00397A7C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 xml:space="preserve">Konkursi väljakuulutamise teavitamiseks avaldatakse konkursiteade lasteasutuse veebilehel ja valla lehes ning </w:t>
      </w:r>
      <w:r w:rsidR="00492FE9" w:rsidRPr="003D1598">
        <w:rPr>
          <w:rFonts w:ascii="Times New Roman" w:hAnsi="Times New Roman" w:cs="Times New Roman"/>
        </w:rPr>
        <w:t>vähemalt ühes üleriigilises avalikus kanalis (töökuulutuse portaalis)</w:t>
      </w:r>
      <w:r w:rsidRPr="003D1598">
        <w:rPr>
          <w:rFonts w:ascii="Times New Roman" w:hAnsi="Times New Roman" w:cs="Times New Roman"/>
        </w:rPr>
        <w:t xml:space="preserve"> arvestusega, et konkursil osalejal (edaspidi </w:t>
      </w:r>
      <w:r w:rsidRPr="003D1598">
        <w:rPr>
          <w:rFonts w:ascii="Times New Roman" w:hAnsi="Times New Roman" w:cs="Times New Roman"/>
          <w:i/>
          <w:iCs/>
        </w:rPr>
        <w:t>kandidaadil</w:t>
      </w:r>
      <w:r w:rsidRPr="003D1598">
        <w:rPr>
          <w:rFonts w:ascii="Times New Roman" w:hAnsi="Times New Roman" w:cs="Times New Roman"/>
        </w:rPr>
        <w:t xml:space="preserve">) oleks alates konkursiteate esitamise päevast avalduse esitamiseks aega vähemalt kaks nädalat. </w:t>
      </w:r>
    </w:p>
    <w:p w14:paraId="1D183FE6" w14:textId="77777777" w:rsidR="00397A7C" w:rsidRPr="003D1598" w:rsidRDefault="00000000" w:rsidP="00397A7C">
      <w:pPr>
        <w:pStyle w:val="Loendilik"/>
        <w:numPr>
          <w:ilvl w:val="2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Konkursiteates märgitakse:</w:t>
      </w:r>
      <w:r w:rsidR="00397A7C" w:rsidRPr="003D1598">
        <w:rPr>
          <w:rFonts w:ascii="Times New Roman" w:hAnsi="Times New Roman" w:cs="Times New Roman"/>
        </w:rPr>
        <w:t xml:space="preserve"> </w:t>
      </w:r>
    </w:p>
    <w:p w14:paraId="0BD7FB1C" w14:textId="1E46CC4C" w:rsidR="00397A7C" w:rsidRPr="003D1598" w:rsidRDefault="00397A7C" w:rsidP="00397A7C">
      <w:pPr>
        <w:pStyle w:val="Loendilik"/>
        <w:numPr>
          <w:ilvl w:val="2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õppeasutuse nimi ja aadress;</w:t>
      </w:r>
    </w:p>
    <w:p w14:paraId="77C905BC" w14:textId="77777777" w:rsidR="00397A7C" w:rsidRPr="003D1598" w:rsidRDefault="00397A7C" w:rsidP="00397A7C">
      <w:pPr>
        <w:pStyle w:val="Loendilik"/>
        <w:numPr>
          <w:ilvl w:val="2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ametinimetus ja tööülesannete kirjeldus;</w:t>
      </w:r>
    </w:p>
    <w:p w14:paraId="75EDEFB6" w14:textId="77777777" w:rsidR="00397A7C" w:rsidRPr="003D1598" w:rsidRDefault="00397A7C" w:rsidP="00397A7C">
      <w:pPr>
        <w:pStyle w:val="Loendilik"/>
        <w:numPr>
          <w:ilvl w:val="2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kandidaadile esitatavad nõuded;</w:t>
      </w:r>
    </w:p>
    <w:p w14:paraId="4412010B" w14:textId="77777777" w:rsidR="00397A7C" w:rsidRPr="003D1598" w:rsidRDefault="00397A7C" w:rsidP="00397A7C">
      <w:pPr>
        <w:pStyle w:val="Loendilik"/>
        <w:numPr>
          <w:ilvl w:val="2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konkursil osalemise taotluse esitamise tähtaeg;</w:t>
      </w:r>
    </w:p>
    <w:p w14:paraId="73FF0029" w14:textId="267BCCCF" w:rsidR="00397A7C" w:rsidRPr="003D1598" w:rsidRDefault="00397A7C" w:rsidP="00397A7C">
      <w:pPr>
        <w:pStyle w:val="Loendilik"/>
        <w:numPr>
          <w:ilvl w:val="2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koos taotlusega esitatavate dokumentide või nende koopiate loetelu.</w:t>
      </w:r>
    </w:p>
    <w:p w14:paraId="16D30C5F" w14:textId="48DE4EBB" w:rsidR="00397A7C" w:rsidRPr="003D1598" w:rsidRDefault="00397A7C" w:rsidP="00397A7C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Õpetaja vaba ametikoha täitmiseks luhtunud konkursi korral korraldab direktor aasta jooksul uue avaliku konkursi, teiste ametikohtade puhul kuulutab direktor välja uue konkursi esimesel võimalusel.</w:t>
      </w:r>
    </w:p>
    <w:p w14:paraId="019FB9DB" w14:textId="77777777" w:rsidR="00397A7C" w:rsidRDefault="00397A7C" w:rsidP="00397A7C">
      <w:pPr>
        <w:pStyle w:val="Loendilik"/>
        <w:ind w:left="360"/>
        <w:rPr>
          <w:rFonts w:ascii="Times New Roman" w:hAnsi="Times New Roman" w:cs="Times New Roman"/>
          <w:b/>
          <w:bCs/>
        </w:rPr>
      </w:pPr>
    </w:p>
    <w:p w14:paraId="25D314C1" w14:textId="77777777" w:rsidR="00397A7C" w:rsidRDefault="00000000" w:rsidP="00397A7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7A7C">
        <w:rPr>
          <w:rFonts w:ascii="Times New Roman" w:hAnsi="Times New Roman" w:cs="Times New Roman"/>
          <w:b/>
          <w:bCs/>
        </w:rPr>
        <w:t>Dokumentide esitamine konkursil osalemiseks</w:t>
      </w:r>
    </w:p>
    <w:p w14:paraId="4B36FC8D" w14:textId="77777777" w:rsidR="00397A7C" w:rsidRPr="003D1598" w:rsidRDefault="00000000" w:rsidP="00397A7C">
      <w:pPr>
        <w:pStyle w:val="Loendilik"/>
        <w:numPr>
          <w:ilvl w:val="1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Konkursil osalemiseks esitab kandidaat koolieelse lasteasutuse direktorile kirjaliku taotluse, sooviga osaleda konkursil.</w:t>
      </w:r>
    </w:p>
    <w:p w14:paraId="5542FA66" w14:textId="1B45719A" w:rsidR="006A3346" w:rsidRPr="003D1598" w:rsidRDefault="00000000" w:rsidP="006A3346">
      <w:pPr>
        <w:pStyle w:val="Loendilik"/>
        <w:numPr>
          <w:ilvl w:val="1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Kirjalikule taotlusele tuleb lisad</w:t>
      </w:r>
      <w:r w:rsidR="00397A7C" w:rsidRPr="003D1598">
        <w:rPr>
          <w:rFonts w:ascii="Times New Roman" w:hAnsi="Times New Roman" w:cs="Times New Roman"/>
        </w:rPr>
        <w:t>a:</w:t>
      </w:r>
    </w:p>
    <w:p w14:paraId="674F3215" w14:textId="77777777" w:rsidR="00397A7C" w:rsidRPr="003D1598" w:rsidRDefault="00000000" w:rsidP="00397A7C">
      <w:pPr>
        <w:pStyle w:val="Loendilik"/>
        <w:numPr>
          <w:ilvl w:val="2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lastRenderedPageBreak/>
        <w:t>isikut tõendava dokumendi koopia;</w:t>
      </w:r>
    </w:p>
    <w:p w14:paraId="72D0E15B" w14:textId="77777777" w:rsidR="00397A7C" w:rsidRPr="003D1598" w:rsidRDefault="00000000" w:rsidP="00397A7C">
      <w:pPr>
        <w:pStyle w:val="Loendilik"/>
        <w:numPr>
          <w:ilvl w:val="2"/>
          <w:numId w:val="1"/>
        </w:numPr>
        <w:rPr>
          <w:rFonts w:ascii="Times New Roman" w:hAnsi="Times New Roman" w:cs="Times New Roman"/>
        </w:rPr>
      </w:pPr>
      <w:proofErr w:type="spellStart"/>
      <w:r w:rsidRPr="003D1598">
        <w:rPr>
          <w:rFonts w:ascii="Times New Roman" w:hAnsi="Times New Roman" w:cs="Times New Roman"/>
        </w:rPr>
        <w:t>Curriculum</w:t>
      </w:r>
      <w:proofErr w:type="spellEnd"/>
      <w:r w:rsidRPr="003D1598">
        <w:rPr>
          <w:rFonts w:ascii="Times New Roman" w:hAnsi="Times New Roman" w:cs="Times New Roman"/>
        </w:rPr>
        <w:t xml:space="preserve"> Vitae, milles esitatakse järgmised andmed: ees- ja perekonnanimi; postiaadress, telefon, e-mail; praegune töökoht selle olemasolul ja varasemad töökohad; andmed hariduse kohta (õppeasutus, lõpetamise aeg, hariduse astme (kraadi) omistamise aasta); andmed õppeasutuses tehtud vahetu õppe- ja kasvatustöö kohta; andmed administratiivset laadi kohustuste täitmise kohta (osalemine komisjonide, hoolekogu jms töös); andmed enesetäiendamise kohta;</w:t>
      </w:r>
    </w:p>
    <w:p w14:paraId="68333642" w14:textId="77777777" w:rsidR="00397A7C" w:rsidRPr="003D1598" w:rsidRDefault="00000000" w:rsidP="00397A7C">
      <w:pPr>
        <w:pStyle w:val="Loendilik"/>
        <w:numPr>
          <w:ilvl w:val="2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kvalifikatsioonile vastavust tõendavate dokumentide koopiad;</w:t>
      </w:r>
    </w:p>
    <w:p w14:paraId="3C95C6D4" w14:textId="77777777" w:rsidR="00397A7C" w:rsidRPr="003D1598" w:rsidRDefault="00000000" w:rsidP="00397A7C">
      <w:pPr>
        <w:pStyle w:val="Loendilik"/>
        <w:numPr>
          <w:ilvl w:val="2"/>
          <w:numId w:val="1"/>
        </w:numPr>
        <w:rPr>
          <w:rFonts w:ascii="Times New Roman" w:hAnsi="Times New Roman" w:cs="Times New Roman"/>
        </w:rPr>
      </w:pPr>
      <w:r w:rsidRPr="00397A7C">
        <w:rPr>
          <w:rFonts w:ascii="Times New Roman" w:hAnsi="Times New Roman" w:cs="Times New Roman"/>
        </w:rPr>
        <w:t xml:space="preserve">keeletasemele vastavust tõendavate dokumentide koopiad (keeletasemele </w:t>
      </w:r>
      <w:r w:rsidRPr="003D1598">
        <w:rPr>
          <w:rFonts w:ascii="Times New Roman" w:hAnsi="Times New Roman" w:cs="Times New Roman"/>
        </w:rPr>
        <w:t>vastavust ei pea tõendama isikud, kes on omandanud hariduse eesti keeles vähemalt ühel järgmistest tasemetest:</w:t>
      </w:r>
      <w:r w:rsidR="00397A7C" w:rsidRPr="003D1598">
        <w:rPr>
          <w:rFonts w:ascii="Times New Roman" w:hAnsi="Times New Roman" w:cs="Times New Roman"/>
        </w:rPr>
        <w:t xml:space="preserve"> </w:t>
      </w:r>
    </w:p>
    <w:p w14:paraId="7D35C20A" w14:textId="0FB562A3" w:rsidR="00397A7C" w:rsidRPr="003D1598" w:rsidRDefault="00397A7C" w:rsidP="00397A7C">
      <w:pPr>
        <w:pStyle w:val="Loendilik"/>
        <w:numPr>
          <w:ilvl w:val="3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põhiharidus;</w:t>
      </w:r>
    </w:p>
    <w:p w14:paraId="1261F258" w14:textId="77777777" w:rsidR="00397A7C" w:rsidRPr="003D1598" w:rsidRDefault="00397A7C" w:rsidP="00397A7C">
      <w:pPr>
        <w:pStyle w:val="Loendilik"/>
        <w:numPr>
          <w:ilvl w:val="3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üldkeskharidus;</w:t>
      </w:r>
    </w:p>
    <w:p w14:paraId="529AE56C" w14:textId="77777777" w:rsidR="00397A7C" w:rsidRPr="003D1598" w:rsidRDefault="00397A7C" w:rsidP="00397A7C">
      <w:pPr>
        <w:pStyle w:val="Loendilik"/>
        <w:numPr>
          <w:ilvl w:val="3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põhihariduse baasil kutsekeskharidus;</w:t>
      </w:r>
    </w:p>
    <w:p w14:paraId="1B6036B4" w14:textId="77777777" w:rsidR="00397A7C" w:rsidRPr="003D1598" w:rsidRDefault="00397A7C" w:rsidP="00397A7C">
      <w:pPr>
        <w:pStyle w:val="Loendilik"/>
        <w:numPr>
          <w:ilvl w:val="3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põhihariduse baasil keskeriharidus;</w:t>
      </w:r>
    </w:p>
    <w:p w14:paraId="534B97D0" w14:textId="551F6265" w:rsidR="00397A7C" w:rsidRPr="003D1598" w:rsidRDefault="00397A7C" w:rsidP="006A3346">
      <w:pPr>
        <w:pStyle w:val="Loendilik"/>
        <w:numPr>
          <w:ilvl w:val="3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kõrgharidus</w:t>
      </w:r>
    </w:p>
    <w:p w14:paraId="7952A22F" w14:textId="77777777" w:rsidR="006A3346" w:rsidRPr="003D1598" w:rsidRDefault="00397A7C" w:rsidP="006A3346">
      <w:pPr>
        <w:pStyle w:val="Loendilik"/>
        <w:numPr>
          <w:ilvl w:val="2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 xml:space="preserve">kandidaadi soovil muud tema poolt oluliseks peetavad dokumendid ja materjalid. </w:t>
      </w:r>
    </w:p>
    <w:p w14:paraId="249BDBF1" w14:textId="0AB9A514" w:rsidR="006A3346" w:rsidRPr="003D1598" w:rsidRDefault="006A3346" w:rsidP="006A3346">
      <w:pPr>
        <w:pStyle w:val="Loendilik"/>
        <w:numPr>
          <w:ilvl w:val="1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Konkursil saavad osaleda isikud, kes esitavad punktis 4.1 ja 4.2 toodud nõuetekohased</w:t>
      </w:r>
      <w:r w:rsidR="003D1598" w:rsidRPr="003D1598">
        <w:rPr>
          <w:rFonts w:ascii="Times New Roman" w:hAnsi="Times New Roman" w:cs="Times New Roman"/>
        </w:rPr>
        <w:t xml:space="preserve"> </w:t>
      </w:r>
      <w:r w:rsidRPr="003D1598">
        <w:rPr>
          <w:rFonts w:ascii="Times New Roman" w:hAnsi="Times New Roman" w:cs="Times New Roman"/>
        </w:rPr>
        <w:t>dokumendid hiljemalt konkursiteates märgitud avalduste esitamise tähtajaks ning kes vastavad ametikohale esitatud keelenõudele, lastekaitseseaduse §20 esitatud nõudele,</w:t>
      </w:r>
      <w:r w:rsidR="003D1598" w:rsidRPr="003D1598">
        <w:rPr>
          <w:rFonts w:ascii="Times New Roman" w:hAnsi="Times New Roman" w:cs="Times New Roman"/>
        </w:rPr>
        <w:t xml:space="preserve"> </w:t>
      </w:r>
      <w:r w:rsidRPr="003D1598">
        <w:rPr>
          <w:rFonts w:ascii="Times New Roman" w:hAnsi="Times New Roman" w:cs="Times New Roman"/>
        </w:rPr>
        <w:t>kvalifikatsiooninõudele ning on tõendatud nakkushaiguste puudumine.</w:t>
      </w:r>
    </w:p>
    <w:p w14:paraId="133B45A6" w14:textId="77777777" w:rsidR="006A3346" w:rsidRPr="003D1598" w:rsidRDefault="006A3346" w:rsidP="006A3346">
      <w:pPr>
        <w:pStyle w:val="Loendilik"/>
        <w:numPr>
          <w:ilvl w:val="1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Kandidaatide esitatud dokumendid registreeritakse vastavalt koolieelse lasteasutuse asjaajamiskorrale.</w:t>
      </w:r>
    </w:p>
    <w:p w14:paraId="7101EEA1" w14:textId="3E9A9AAA" w:rsidR="006A3346" w:rsidRPr="003D1598" w:rsidRDefault="006A3346" w:rsidP="006A3346">
      <w:pPr>
        <w:pStyle w:val="Loendilik"/>
        <w:numPr>
          <w:ilvl w:val="1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Kandidaadil on õigus saada lisateavet direktorilt vaba ametikoha ja koolieelse lasteasutuse kohta.</w:t>
      </w:r>
    </w:p>
    <w:p w14:paraId="4032E3F6" w14:textId="77777777" w:rsidR="003D1598" w:rsidRPr="006A3346" w:rsidRDefault="003D1598" w:rsidP="003D1598">
      <w:pPr>
        <w:pStyle w:val="Loendilik"/>
        <w:ind w:left="792"/>
        <w:rPr>
          <w:rFonts w:ascii="Times New Roman" w:hAnsi="Times New Roman" w:cs="Times New Roman"/>
          <w:b/>
          <w:bCs/>
        </w:rPr>
      </w:pPr>
    </w:p>
    <w:p w14:paraId="5B4690B5" w14:textId="77777777" w:rsidR="003D1598" w:rsidRDefault="00000000" w:rsidP="003D1598">
      <w:pPr>
        <w:pStyle w:val="Loendilik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</w:rPr>
      </w:pPr>
      <w:r w:rsidRPr="003D1598">
        <w:rPr>
          <w:rFonts w:ascii="Times New Roman" w:hAnsi="Times New Roman" w:cs="Times New Roman"/>
          <w:b/>
          <w:bCs/>
        </w:rPr>
        <w:t>Nõuetele vastavate kandidaatidega vestlusvooru korraldamine</w:t>
      </w:r>
    </w:p>
    <w:p w14:paraId="0646CA66" w14:textId="77777777" w:rsidR="003D1598" w:rsidRPr="003D1598" w:rsidRDefault="00000000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Punktis 4.3 kirjeldatud nõuetele vastavad kandidaadid kutsutakse koolieelsesse</w:t>
      </w:r>
      <w:r w:rsidR="003D1598" w:rsidRPr="003D1598">
        <w:rPr>
          <w:rFonts w:ascii="Times New Roman" w:hAnsi="Times New Roman" w:cs="Times New Roman"/>
        </w:rPr>
        <w:t xml:space="preserve"> </w:t>
      </w:r>
      <w:r w:rsidRPr="003D1598">
        <w:rPr>
          <w:rFonts w:ascii="Times New Roman" w:hAnsi="Times New Roman" w:cs="Times New Roman"/>
        </w:rPr>
        <w:t>lasteasutusse vestlusele kahe nädala jooksul peale avalduste laekumise tähtaja möödumist</w:t>
      </w:r>
      <w:r w:rsidR="003D1598" w:rsidRPr="003D1598">
        <w:rPr>
          <w:rFonts w:ascii="Times New Roman" w:hAnsi="Times New Roman" w:cs="Times New Roman"/>
        </w:rPr>
        <w:t>.</w:t>
      </w:r>
    </w:p>
    <w:p w14:paraId="013A6DAF" w14:textId="77777777" w:rsidR="003D1598" w:rsidRPr="003D1598" w:rsidRDefault="00000000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Kandidaatide hindamiseks moodustatakse direktori käskkirjaga komisjoni järgmises</w:t>
      </w:r>
      <w:r w:rsidR="003D1598" w:rsidRPr="003D1598">
        <w:rPr>
          <w:rFonts w:ascii="Times New Roman" w:hAnsi="Times New Roman" w:cs="Times New Roman"/>
        </w:rPr>
        <w:t xml:space="preserve"> </w:t>
      </w:r>
      <w:r w:rsidRPr="003D1598">
        <w:rPr>
          <w:rFonts w:ascii="Times New Roman" w:hAnsi="Times New Roman" w:cs="Times New Roman"/>
        </w:rPr>
        <w:t>koosseisus:</w:t>
      </w:r>
      <w:r w:rsidR="003D1598" w:rsidRPr="003D1598">
        <w:rPr>
          <w:rFonts w:ascii="Times New Roman" w:hAnsi="Times New Roman" w:cs="Times New Roman"/>
        </w:rPr>
        <w:t xml:space="preserve"> </w:t>
      </w:r>
    </w:p>
    <w:p w14:paraId="1B6B3144" w14:textId="77777777" w:rsidR="003D1598" w:rsidRPr="003D1598" w:rsidRDefault="003D1598" w:rsidP="003D1598">
      <w:pPr>
        <w:pStyle w:val="Loendilik"/>
        <w:numPr>
          <w:ilvl w:val="2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direktor- komisjoni esimees;</w:t>
      </w:r>
    </w:p>
    <w:p w14:paraId="0B5E34EF" w14:textId="77777777" w:rsidR="003D1598" w:rsidRPr="003D1598" w:rsidRDefault="003D1598" w:rsidP="003D1598">
      <w:pPr>
        <w:pStyle w:val="Loendilik"/>
        <w:numPr>
          <w:ilvl w:val="2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koolieelse lasteasutuse ja/või õppehoone õppejuht;</w:t>
      </w:r>
    </w:p>
    <w:p w14:paraId="435C4FE7" w14:textId="67D5AD17" w:rsidR="003D1598" w:rsidRPr="003D1598" w:rsidRDefault="003D1598" w:rsidP="003D1598">
      <w:pPr>
        <w:pStyle w:val="Loendilik"/>
        <w:numPr>
          <w:ilvl w:val="2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koolieelse lasteasutuse ja/või õppehoone pedagoogide esindaja või esindajad.</w:t>
      </w:r>
    </w:p>
    <w:p w14:paraId="47F177EF" w14:textId="77777777" w:rsidR="003D1598" w:rsidRPr="003D1598" w:rsidRDefault="003D1598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Direktoril on õigus vastavalt vajadusele kasutada personalivalikus eksperte, hoolekogu liikmeid ja kaasata vajadusel teisi koolieelse lasteasutuse töötajaid.</w:t>
      </w:r>
    </w:p>
    <w:p w14:paraId="72B77041" w14:textId="77777777" w:rsidR="003D1598" w:rsidRPr="003D1598" w:rsidRDefault="003D1598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Komisjon on otsustusvõimeline, kui koosolekul osalevad kaks kolmandikku komisjoni liikmetest, sealhulgas komisjoni esimees.</w:t>
      </w:r>
    </w:p>
    <w:p w14:paraId="52695437" w14:textId="77777777" w:rsidR="003D1598" w:rsidRPr="003D1598" w:rsidRDefault="003D1598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 xml:space="preserve">Komisjoni koosolekud ja otsused protokollib komisjoni poolt valitud isik, protokollile kirjutavad alla komisjoni esimees ja protokollija. </w:t>
      </w:r>
    </w:p>
    <w:p w14:paraId="3493FFFB" w14:textId="77777777" w:rsidR="003D1598" w:rsidRPr="003D1598" w:rsidRDefault="003D1598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lastRenderedPageBreak/>
        <w:t>Komisjoni koosoleku kutsub kokku komisjoni esimees avalduste esitamise tähtajast arvestades hiljemalt 10 tööpäeva jooksul.</w:t>
      </w:r>
    </w:p>
    <w:p w14:paraId="54E225E4" w14:textId="77777777" w:rsidR="003D1598" w:rsidRPr="003D1598" w:rsidRDefault="003D1598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Komisjoni läbiviimiseks kuulatakse ära esimehe ülevaade saabunud sooviavaldustest ning ettepanekud edasise konkursi osas.</w:t>
      </w:r>
    </w:p>
    <w:p w14:paraId="2AB1C665" w14:textId="77777777" w:rsidR="003D1598" w:rsidRPr="003D1598" w:rsidRDefault="003D1598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Vestlusvoorus osalevatele kandidaatidele kehtestatakse hindamise viis ja arv (vestlusvoor, kodutöö, vaatluspäev) ning otsustakse komisjoni edasine töörütm.</w:t>
      </w:r>
    </w:p>
    <w:p w14:paraId="753A2EE3" w14:textId="77777777" w:rsidR="003D1598" w:rsidRPr="003D1598" w:rsidRDefault="003D1598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Ametikohale mittevastavaks tunnistatud kandidaatidele teatab komisjoni esimees otsusest kirjalikku taasesitamist võimaldavas vormis (e-kiri) hiljemalt otsuse tegemise päevale järgneval kolmandal tööpäeval.</w:t>
      </w:r>
    </w:p>
    <w:p w14:paraId="5C164D3A" w14:textId="41FAA4CB" w:rsidR="00F4754F" w:rsidRPr="003D1598" w:rsidRDefault="003D1598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Vestlusvooru lubatud kandidaatidele saadab komisjoni esimees välja kirja või teate e- posti teel, milles märgitakse kandidaatide hindamisele kutsumise täpne aeg ja koht.</w:t>
      </w:r>
    </w:p>
    <w:p w14:paraId="34D38DAD" w14:textId="77777777" w:rsidR="003D1598" w:rsidRPr="003D1598" w:rsidRDefault="003D1598" w:rsidP="003D1598">
      <w:pPr>
        <w:pStyle w:val="Loendilik"/>
        <w:spacing w:before="240"/>
        <w:ind w:left="792"/>
        <w:rPr>
          <w:rFonts w:ascii="Times New Roman" w:hAnsi="Times New Roman" w:cs="Times New Roman"/>
          <w:b/>
          <w:bCs/>
        </w:rPr>
      </w:pPr>
    </w:p>
    <w:p w14:paraId="565FB740" w14:textId="77777777" w:rsidR="003D1598" w:rsidRDefault="00000000" w:rsidP="003D1598">
      <w:pPr>
        <w:pStyle w:val="Loendilik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</w:rPr>
      </w:pPr>
      <w:r w:rsidRPr="003D1598">
        <w:rPr>
          <w:rFonts w:ascii="Times New Roman" w:hAnsi="Times New Roman" w:cs="Times New Roman"/>
          <w:b/>
          <w:bCs/>
        </w:rPr>
        <w:t>Sobivale kandidaadile pakkumuse tegemine</w:t>
      </w:r>
    </w:p>
    <w:p w14:paraId="14D2162F" w14:textId="77777777" w:rsidR="003D1598" w:rsidRPr="003D1598" w:rsidRDefault="00000000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Ametikohale vastavaks tunnistatud kandidaatide hulgast valib komisjon ühe kandidaadi,</w:t>
      </w:r>
      <w:r w:rsidR="003D1598" w:rsidRPr="003D1598">
        <w:rPr>
          <w:rFonts w:ascii="Times New Roman" w:hAnsi="Times New Roman" w:cs="Times New Roman"/>
        </w:rPr>
        <w:t xml:space="preserve"> </w:t>
      </w:r>
      <w:r w:rsidRPr="003D1598">
        <w:rPr>
          <w:rFonts w:ascii="Times New Roman" w:hAnsi="Times New Roman" w:cs="Times New Roman"/>
        </w:rPr>
        <w:t>kes esitatakse direktorile töölepingu sõlmimiseks.</w:t>
      </w:r>
    </w:p>
    <w:p w14:paraId="094119C1" w14:textId="77777777" w:rsidR="003D1598" w:rsidRPr="003D1598" w:rsidRDefault="00000000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Direktor teeb komisjoni poolt valituks osutunud kandidaadile tööpakkumuse, teavitades kandidaati kirjalikku taasesitamist võimaldavas vormis</w:t>
      </w:r>
      <w:r w:rsidR="00492FE9" w:rsidRPr="003D1598">
        <w:rPr>
          <w:rFonts w:ascii="Times New Roman" w:hAnsi="Times New Roman" w:cs="Times New Roman"/>
        </w:rPr>
        <w:t xml:space="preserve"> (e-kiri)</w:t>
      </w:r>
      <w:r w:rsidRPr="003D1598">
        <w:rPr>
          <w:rFonts w:ascii="Times New Roman" w:hAnsi="Times New Roman" w:cs="Times New Roman"/>
        </w:rPr>
        <w:t xml:space="preserve"> hiljemalt 30 päeva jooksul pärast valiku tegemist</w:t>
      </w:r>
      <w:r w:rsidR="003D1598" w:rsidRPr="003D1598">
        <w:rPr>
          <w:rFonts w:ascii="Times New Roman" w:hAnsi="Times New Roman" w:cs="Times New Roman"/>
        </w:rPr>
        <w:t>.</w:t>
      </w:r>
    </w:p>
    <w:p w14:paraId="15DAC93F" w14:textId="77777777" w:rsidR="003D1598" w:rsidRPr="003D1598" w:rsidRDefault="00000000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Kui pakkumuse saanud kandidaat loobub tööle asumisest, siis tehakse ettepanek järgmisele kandidaadile või loetakse konkurss luhtunuks.</w:t>
      </w:r>
    </w:p>
    <w:p w14:paraId="300DBA86" w14:textId="746D080D" w:rsidR="00F4754F" w:rsidRPr="003D1598" w:rsidRDefault="00000000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Kui pakkumuse saanud kandidaat nõustub tööpakkumusega, siis vormistab direktor vastava dokumendi kandidaadi ametikohale valimise kohta, mis on aluseks töölepingu sõlmimisel.</w:t>
      </w:r>
    </w:p>
    <w:p w14:paraId="13C8AC26" w14:textId="77777777" w:rsidR="003D1598" w:rsidRPr="003D1598" w:rsidRDefault="003D1598" w:rsidP="003D1598">
      <w:pPr>
        <w:pStyle w:val="Loendilik"/>
        <w:spacing w:before="240"/>
        <w:ind w:left="792"/>
        <w:rPr>
          <w:rFonts w:ascii="Times New Roman" w:hAnsi="Times New Roman" w:cs="Times New Roman"/>
          <w:b/>
          <w:bCs/>
        </w:rPr>
      </w:pPr>
    </w:p>
    <w:p w14:paraId="272028DA" w14:textId="77777777" w:rsidR="003D1598" w:rsidRDefault="00000000" w:rsidP="003D1598">
      <w:pPr>
        <w:pStyle w:val="Loendilik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</w:rPr>
      </w:pPr>
      <w:r w:rsidRPr="003D1598">
        <w:rPr>
          <w:rFonts w:ascii="Times New Roman" w:hAnsi="Times New Roman" w:cs="Times New Roman"/>
          <w:b/>
          <w:bCs/>
        </w:rPr>
        <w:t>Avalduste esitamise tähtaja pikendamine</w:t>
      </w:r>
    </w:p>
    <w:p w14:paraId="792BA686" w14:textId="1EE73670" w:rsidR="00F4754F" w:rsidRPr="003D1598" w:rsidRDefault="00000000" w:rsidP="003D1598">
      <w:pPr>
        <w:pStyle w:val="Loendilik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Direktor võib kaalutlusõiguse alusel avalduste esitamise tähtaega pikendada, avaldades sellekohase teate konkursiteatega avaldamisega samal viisil.</w:t>
      </w:r>
    </w:p>
    <w:p w14:paraId="0BD0F219" w14:textId="77777777" w:rsidR="003D1598" w:rsidRPr="003D1598" w:rsidRDefault="003D1598" w:rsidP="003D1598">
      <w:pPr>
        <w:pStyle w:val="Loendilik"/>
        <w:spacing w:before="240"/>
        <w:ind w:left="792"/>
        <w:rPr>
          <w:rFonts w:ascii="Times New Roman" w:hAnsi="Times New Roman" w:cs="Times New Roman"/>
          <w:b/>
          <w:bCs/>
        </w:rPr>
      </w:pPr>
    </w:p>
    <w:p w14:paraId="1F9B2E00" w14:textId="77777777" w:rsidR="003D1598" w:rsidRDefault="00000000" w:rsidP="003D1598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D1598">
        <w:rPr>
          <w:rFonts w:ascii="Times New Roman" w:hAnsi="Times New Roman" w:cs="Times New Roman"/>
          <w:b/>
          <w:bCs/>
        </w:rPr>
        <w:t>Konkursi luhtunuks tunnistamine</w:t>
      </w:r>
    </w:p>
    <w:p w14:paraId="41C4EDFD" w14:textId="77777777" w:rsidR="003D1598" w:rsidRPr="003D1598" w:rsidRDefault="00000000" w:rsidP="003D1598">
      <w:pPr>
        <w:pStyle w:val="Loendilik"/>
        <w:numPr>
          <w:ilvl w:val="1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Konkurss loetakse luhtunuks, kui:</w:t>
      </w:r>
      <w:r w:rsidR="003D1598" w:rsidRPr="003D1598">
        <w:rPr>
          <w:rFonts w:ascii="Times New Roman" w:hAnsi="Times New Roman" w:cs="Times New Roman"/>
        </w:rPr>
        <w:t xml:space="preserve"> </w:t>
      </w:r>
    </w:p>
    <w:p w14:paraId="22440F3F" w14:textId="56F084BA" w:rsidR="003D1598" w:rsidRPr="003D1598" w:rsidRDefault="003D1598" w:rsidP="003D1598">
      <w:pPr>
        <w:pStyle w:val="Loendilik"/>
        <w:numPr>
          <w:ilvl w:val="2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ametikohale kandideerimiseks ei esita keegi tähtaegselt nõuetekohaseid dokumente;</w:t>
      </w:r>
    </w:p>
    <w:p w14:paraId="1EE14E86" w14:textId="7CB281B6" w:rsidR="003D1598" w:rsidRPr="003D1598" w:rsidRDefault="003D1598" w:rsidP="003D1598">
      <w:pPr>
        <w:pStyle w:val="Loendilik"/>
        <w:numPr>
          <w:ilvl w:val="2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ükski kandidaat ei vasta konkursitingimustele;</w:t>
      </w:r>
    </w:p>
    <w:p w14:paraId="624C6080" w14:textId="5131AC5F" w:rsidR="003D1598" w:rsidRPr="003D1598" w:rsidRDefault="003D1598" w:rsidP="003D1598">
      <w:pPr>
        <w:pStyle w:val="Loendilik"/>
        <w:numPr>
          <w:ilvl w:val="2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>ühegi konkursitingimustele vastava kandidaadiga ei sõlmita töölepingut.</w:t>
      </w:r>
    </w:p>
    <w:p w14:paraId="09F9517C" w14:textId="4105499D" w:rsidR="00F4754F" w:rsidRPr="003D1598" w:rsidRDefault="003D1598" w:rsidP="003D1598">
      <w:pPr>
        <w:pStyle w:val="Loendilik"/>
        <w:numPr>
          <w:ilvl w:val="1"/>
          <w:numId w:val="1"/>
        </w:numPr>
        <w:rPr>
          <w:rFonts w:ascii="Times New Roman" w:hAnsi="Times New Roman" w:cs="Times New Roman"/>
        </w:rPr>
      </w:pPr>
      <w:r w:rsidRPr="003D1598">
        <w:rPr>
          <w:rFonts w:ascii="Times New Roman" w:hAnsi="Times New Roman" w:cs="Times New Roman"/>
        </w:rPr>
        <w:t xml:space="preserve">Kui pedagoogide vaba ametikoha täitmiseks korraldatud konkursil ei leita kvalifikatsiooninõuetele vastavat pedagoogi, siis võib direktor alusharidusseaduse § 27 lõike 4 alusel sõlmida tähtajalise töölepingu tähtajaga kuni üks aasta isikuga, kellel on vähemalt keskharidus ning kelle kvalifikatsioon ja pedagoogiline kompetentsus on piisavad, et tagada lasteasutuse õppekavas määratud õppe- ja kasvatustegevuse eesmärkide täitmine ning lapse </w:t>
      </w:r>
      <w:proofErr w:type="spellStart"/>
      <w:r w:rsidRPr="003D1598">
        <w:rPr>
          <w:rFonts w:ascii="Times New Roman" w:hAnsi="Times New Roman" w:cs="Times New Roman"/>
        </w:rPr>
        <w:t>üldoskuste</w:t>
      </w:r>
      <w:proofErr w:type="spellEnd"/>
      <w:r w:rsidRPr="003D1598">
        <w:rPr>
          <w:rFonts w:ascii="Times New Roman" w:hAnsi="Times New Roman" w:cs="Times New Roman"/>
        </w:rPr>
        <w:t xml:space="preserve"> ja arengu eeldatavate tulemuste saavutamine, ja kelle eesti keele oskus vastab keeleseaduses ja selle alusel kehtestatud nõuetele.</w:t>
      </w:r>
    </w:p>
    <w:sectPr w:rsidR="00F4754F" w:rsidRPr="003D1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6301" w14:textId="77777777" w:rsidR="00956AEA" w:rsidRDefault="00956AEA">
      <w:pPr>
        <w:spacing w:after="0" w:line="240" w:lineRule="auto"/>
      </w:pPr>
      <w:r>
        <w:separator/>
      </w:r>
    </w:p>
  </w:endnote>
  <w:endnote w:type="continuationSeparator" w:id="0">
    <w:p w14:paraId="5BD1CA84" w14:textId="77777777" w:rsidR="00956AEA" w:rsidRDefault="0095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A3DE" w14:textId="77777777" w:rsidR="00D2709B" w:rsidRDefault="00D2709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B163" w14:textId="77777777" w:rsidR="00D2709B" w:rsidRDefault="00D2709B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07B0" w14:textId="77777777" w:rsidR="00D2709B" w:rsidRDefault="00D2709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37E3" w14:textId="77777777" w:rsidR="00956AEA" w:rsidRDefault="00956AEA">
      <w:pPr>
        <w:spacing w:after="0" w:line="240" w:lineRule="auto"/>
      </w:pPr>
      <w:r>
        <w:separator/>
      </w:r>
    </w:p>
  </w:footnote>
  <w:footnote w:type="continuationSeparator" w:id="0">
    <w:p w14:paraId="14D39037" w14:textId="77777777" w:rsidR="00956AEA" w:rsidRDefault="0095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5647" w14:textId="77777777" w:rsidR="00D2709B" w:rsidRDefault="00D2709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D18F" w14:textId="77777777" w:rsidR="00D2709B" w:rsidRDefault="00D2709B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985E" w14:textId="77777777" w:rsidR="00F4754F" w:rsidRDefault="00000000">
    <w:pPr>
      <w:pStyle w:val="Pi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KINNITATUD:</w:t>
    </w:r>
  </w:p>
  <w:p w14:paraId="74400B10" w14:textId="77777777" w:rsidR="00F4754F" w:rsidRDefault="00000000">
    <w:pPr>
      <w:pStyle w:val="Pi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Peipsiääre Lasteaed</w:t>
    </w:r>
  </w:p>
  <w:p w14:paraId="57F55880" w14:textId="77777777" w:rsidR="00F4754F" w:rsidRDefault="00000000">
    <w:pPr>
      <w:pStyle w:val="Pi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hoolekogu protokollilise otsusega</w:t>
    </w:r>
  </w:p>
  <w:p w14:paraId="7A5111B8" w14:textId="2AFC9BE6" w:rsidR="00F4754F" w:rsidRDefault="00000000">
    <w:pPr>
      <w:pStyle w:val="Pi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/nr</w:t>
    </w:r>
    <w:r w:rsidR="00D2709B">
      <w:rPr>
        <w:rFonts w:ascii="Times New Roman" w:hAnsi="Times New Roman" w:cs="Times New Roman"/>
      </w:rPr>
      <w:t xml:space="preserve"> 1</w:t>
    </w:r>
    <w:r>
      <w:rPr>
        <w:rFonts w:ascii="Times New Roman" w:hAnsi="Times New Roman" w:cs="Times New Roman"/>
      </w:rPr>
      <w:t>/</w:t>
    </w:r>
    <w:r w:rsidR="00D2709B">
      <w:rPr>
        <w:rFonts w:ascii="Times New Roman" w:hAnsi="Times New Roman" w:cs="Times New Roman"/>
      </w:rPr>
      <w:t>17.11.2025</w:t>
    </w:r>
  </w:p>
  <w:p w14:paraId="1321BD47" w14:textId="77777777" w:rsidR="00F4754F" w:rsidRDefault="00F4754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612F"/>
    <w:multiLevelType w:val="hybridMultilevel"/>
    <w:tmpl w:val="748A2B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6441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9962493">
    <w:abstractNumId w:val="1"/>
  </w:num>
  <w:num w:numId="2" w16cid:durableId="38915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4F"/>
    <w:rsid w:val="000F498C"/>
    <w:rsid w:val="003934AB"/>
    <w:rsid w:val="00397A7C"/>
    <w:rsid w:val="003D1598"/>
    <w:rsid w:val="00407325"/>
    <w:rsid w:val="00492FE9"/>
    <w:rsid w:val="00535080"/>
    <w:rsid w:val="00547006"/>
    <w:rsid w:val="005E45E6"/>
    <w:rsid w:val="006A3346"/>
    <w:rsid w:val="006F280F"/>
    <w:rsid w:val="00903D9D"/>
    <w:rsid w:val="00943DA9"/>
    <w:rsid w:val="00956AEA"/>
    <w:rsid w:val="009C2E74"/>
    <w:rsid w:val="00C65FDE"/>
    <w:rsid w:val="00D2709B"/>
    <w:rsid w:val="00DE5461"/>
    <w:rsid w:val="00F4754F"/>
    <w:rsid w:val="00F6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6C40"/>
  <w15:docId w15:val="{CD75A4AF-6CD8-4C04-A8B6-A47A2A4F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76" w:lineRule="auto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4B3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B3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B3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B3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B3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B3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B3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B3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B3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4B3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qFormat/>
    <w:rsid w:val="004B3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qFormat/>
    <w:rsid w:val="004B3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qFormat/>
    <w:rsid w:val="004B301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qFormat/>
    <w:rsid w:val="004B301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qFormat/>
    <w:rsid w:val="004B301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qFormat/>
    <w:rsid w:val="004B301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qFormat/>
    <w:rsid w:val="004B301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qFormat/>
    <w:rsid w:val="004B301C"/>
    <w:rPr>
      <w:rFonts w:eastAsiaTheme="majorEastAsia" w:cstheme="majorBidi"/>
      <w:color w:val="272727" w:themeColor="text1" w:themeTint="D8"/>
    </w:rPr>
  </w:style>
  <w:style w:type="character" w:customStyle="1" w:styleId="PealkiriMrk">
    <w:name w:val="Pealkiri Märk"/>
    <w:basedOn w:val="Liguvaikefont"/>
    <w:link w:val="Pealkiri"/>
    <w:uiPriority w:val="10"/>
    <w:qFormat/>
    <w:rsid w:val="004B301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apealkiriMrk">
    <w:name w:val="Alapealkiri Märk"/>
    <w:basedOn w:val="Liguvaikefont"/>
    <w:link w:val="Alapealkiri"/>
    <w:uiPriority w:val="11"/>
    <w:qFormat/>
    <w:rsid w:val="004B3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sitaatMrk">
    <w:name w:val="Tsitaat Märk"/>
    <w:basedOn w:val="Liguvaikefont"/>
    <w:link w:val="Tsitaat"/>
    <w:uiPriority w:val="29"/>
    <w:qFormat/>
    <w:rsid w:val="004B301C"/>
    <w:rPr>
      <w:i/>
      <w:iCs/>
      <w:color w:val="404040" w:themeColor="text1" w:themeTint="BF"/>
    </w:rPr>
  </w:style>
  <w:style w:type="character" w:styleId="Selgeltmrgatavrhutus">
    <w:name w:val="Intense Emphasis"/>
    <w:basedOn w:val="Liguvaikefont"/>
    <w:uiPriority w:val="21"/>
    <w:qFormat/>
    <w:rsid w:val="004B301C"/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qFormat/>
    <w:rsid w:val="004B301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B301C"/>
    <w:rPr>
      <w:b/>
      <w:bCs/>
      <w:smallCaps/>
      <w:color w:val="0F4761" w:themeColor="accent1" w:themeShade="BF"/>
      <w:spacing w:val="5"/>
    </w:rPr>
  </w:style>
  <w:style w:type="character" w:customStyle="1" w:styleId="PisMrk">
    <w:name w:val="Päis Märk"/>
    <w:basedOn w:val="Liguvaikefont"/>
    <w:link w:val="Pis"/>
    <w:uiPriority w:val="99"/>
    <w:qFormat/>
    <w:rsid w:val="00451472"/>
  </w:style>
  <w:style w:type="character" w:customStyle="1" w:styleId="JalusMrk">
    <w:name w:val="Jalus Märk"/>
    <w:basedOn w:val="Liguvaikefont"/>
    <w:link w:val="Jalus"/>
    <w:uiPriority w:val="99"/>
    <w:qFormat/>
    <w:rsid w:val="00451472"/>
  </w:style>
  <w:style w:type="paragraph" w:styleId="Pealkiri">
    <w:name w:val="Title"/>
    <w:basedOn w:val="Normaallaad"/>
    <w:next w:val="Kehatekst"/>
    <w:link w:val="PealkiriMrk"/>
    <w:uiPriority w:val="10"/>
    <w:qFormat/>
    <w:rsid w:val="004B3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Kehatekst">
    <w:name w:val="Body Text"/>
    <w:basedOn w:val="Normaallaad"/>
    <w:pPr>
      <w:spacing w:after="140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B3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B301C"/>
    <w:pPr>
      <w:spacing w:before="160"/>
      <w:jc w:val="center"/>
    </w:pPr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B301C"/>
    <w:pPr>
      <w:ind w:left="720"/>
      <w:contextualSpacing/>
    </w:p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B3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unhideWhenUsed/>
    <w:rsid w:val="00451472"/>
    <w:pPr>
      <w:tabs>
        <w:tab w:val="center" w:pos="4536"/>
        <w:tab w:val="right" w:pos="9072"/>
      </w:tabs>
      <w:spacing w:after="0" w:line="240" w:lineRule="auto"/>
    </w:pPr>
  </w:style>
  <w:style w:type="paragraph" w:styleId="Jalus">
    <w:name w:val="footer"/>
    <w:basedOn w:val="Normaallaad"/>
    <w:link w:val="JalusMrk"/>
    <w:uiPriority w:val="99"/>
    <w:unhideWhenUsed/>
    <w:rsid w:val="00451472"/>
    <w:pPr>
      <w:tabs>
        <w:tab w:val="center" w:pos="4536"/>
        <w:tab w:val="right" w:pos="9072"/>
      </w:tabs>
      <w:spacing w:after="0" w:line="240" w:lineRule="auto"/>
    </w:p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979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Raudsepp</dc:creator>
  <dc:description/>
  <cp:lastModifiedBy>Gerda Raudsepp</cp:lastModifiedBy>
  <cp:revision>4</cp:revision>
  <dcterms:created xsi:type="dcterms:W3CDTF">2025-11-06T08:51:00Z</dcterms:created>
  <dcterms:modified xsi:type="dcterms:W3CDTF">2025-11-26T08:09:00Z</dcterms:modified>
  <dc:language>et-EE</dc:language>
</cp:coreProperties>
</file>